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D43" w:rsidRPr="008435D8" w:rsidRDefault="00584D43" w:rsidP="00584D4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 КУРЕЖСКОГО</w:t>
      </w:r>
      <w:r w:rsidRPr="008435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СЕЛЬСОВЕТА</w:t>
      </w:r>
    </w:p>
    <w:p w:rsidR="00584D43" w:rsidRPr="008435D8" w:rsidRDefault="00584D43" w:rsidP="00584D4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435D8">
        <w:rPr>
          <w:rFonts w:ascii="Times New Roman" w:eastAsia="Times New Roman" w:hAnsi="Times New Roman" w:cs="Times New Roman"/>
          <w:color w:val="auto"/>
          <w:sz w:val="28"/>
          <w:szCs w:val="28"/>
        </w:rPr>
        <w:t>ИДРИНСКОГО РАЙОНА</w:t>
      </w:r>
    </w:p>
    <w:p w:rsidR="00584D43" w:rsidRPr="008435D8" w:rsidRDefault="00584D43" w:rsidP="00584D4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435D8">
        <w:rPr>
          <w:rFonts w:ascii="Times New Roman" w:eastAsia="Times New Roman" w:hAnsi="Times New Roman" w:cs="Times New Roman"/>
          <w:color w:val="auto"/>
          <w:sz w:val="28"/>
          <w:szCs w:val="28"/>
        </w:rPr>
        <w:t>КРАСНОЯРСКОГО КРАЯ</w:t>
      </w:r>
    </w:p>
    <w:p w:rsidR="00584D43" w:rsidRPr="008435D8" w:rsidRDefault="00584D43" w:rsidP="00584D4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84D43" w:rsidRPr="008435D8" w:rsidRDefault="00584D43" w:rsidP="00584D4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435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ПОСТАНОВЛЕНИЕ        </w:t>
      </w:r>
    </w:p>
    <w:p w:rsidR="00584D43" w:rsidRPr="008435D8" w:rsidRDefault="00584D43" w:rsidP="00584D4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84D43" w:rsidRPr="008435D8" w:rsidRDefault="00584D43" w:rsidP="00584D43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08.11.</w:t>
      </w:r>
      <w:r w:rsidRPr="008435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2023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уреж</w:t>
      </w:r>
      <w:proofErr w:type="spellEnd"/>
      <w:r w:rsidRPr="008435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19</w:t>
      </w:r>
      <w:r w:rsidRPr="008435D8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8435D8">
        <w:rPr>
          <w:rFonts w:ascii="Times New Roman" w:eastAsia="Times New Roman" w:hAnsi="Times New Roman" w:cs="Times New Roman"/>
          <w:color w:val="auto"/>
          <w:sz w:val="28"/>
          <w:szCs w:val="20"/>
        </w:rPr>
        <w:t>п</w:t>
      </w:r>
    </w:p>
    <w:p w:rsidR="00584D43" w:rsidRPr="008435D8" w:rsidRDefault="00584D43" w:rsidP="00584D43"/>
    <w:p w:rsidR="00584D43" w:rsidRPr="008435D8" w:rsidRDefault="00584D43" w:rsidP="00584D43"/>
    <w:p w:rsidR="00584D43" w:rsidRPr="008435D8" w:rsidRDefault="00584D43" w:rsidP="00584D43">
      <w:pPr>
        <w:jc w:val="both"/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  <w:lang w:eastAsia="en-US"/>
        </w:rPr>
      </w:pPr>
      <w:r w:rsidRPr="008435D8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  <w:lang w:eastAsia="en-US"/>
        </w:rPr>
        <w:t>Об утверждении типового Кодекса этики и служебного поведения</w:t>
      </w:r>
    </w:p>
    <w:p w:rsidR="00584D43" w:rsidRPr="008435D8" w:rsidRDefault="00584D43" w:rsidP="00584D43">
      <w:pPr>
        <w:jc w:val="both"/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  <w:lang w:eastAsia="en-US"/>
        </w:rPr>
        <w:t xml:space="preserve">руководителя администрации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  <w:lang w:eastAsia="en-US"/>
        </w:rPr>
        <w:t>Курежского</w:t>
      </w:r>
      <w:proofErr w:type="spellEnd"/>
      <w:r w:rsidRPr="008435D8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  <w:lang w:eastAsia="en-US"/>
        </w:rPr>
        <w:t xml:space="preserve"> сельсовета</w:t>
      </w:r>
    </w:p>
    <w:p w:rsidR="00584D43" w:rsidRPr="008435D8" w:rsidRDefault="00584D43" w:rsidP="00584D43">
      <w:pPr>
        <w:jc w:val="both"/>
        <w:rPr>
          <w:color w:val="000000" w:themeColor="text1"/>
        </w:rPr>
      </w:pPr>
    </w:p>
    <w:p w:rsidR="00584D43" w:rsidRPr="008435D8" w:rsidRDefault="00584D43" w:rsidP="00584D43">
      <w:pPr>
        <w:tabs>
          <w:tab w:val="left" w:pos="709"/>
        </w:tabs>
        <w:ind w:left="20" w:right="20" w:firstLine="700"/>
        <w:jc w:val="both"/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</w:pPr>
      <w:r w:rsidRPr="008435D8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В соответствии со статьей 13.3 Федерального закона от 25.12.2008 №273- ФЗ «О противодействии коррупции». Уставом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pacing w:val="8"/>
          <w:sz w:val="28"/>
          <w:szCs w:val="28"/>
        </w:rPr>
        <w:t>Курежского</w:t>
      </w:r>
      <w:proofErr w:type="spellEnd"/>
      <w:r w:rsidRPr="008435D8">
        <w:rPr>
          <w:rFonts w:ascii="Times New Roman" w:eastAsia="Times New Roman" w:hAnsi="Times New Roman" w:cs="Times New Roman"/>
          <w:iCs/>
          <w:color w:val="000000" w:themeColor="text1"/>
          <w:spacing w:val="8"/>
          <w:sz w:val="28"/>
          <w:szCs w:val="28"/>
        </w:rPr>
        <w:t xml:space="preserve"> сельсовета </w:t>
      </w:r>
      <w:proofErr w:type="spellStart"/>
      <w:r w:rsidRPr="008435D8">
        <w:rPr>
          <w:rFonts w:ascii="Times New Roman" w:eastAsia="Times New Roman" w:hAnsi="Times New Roman" w:cs="Times New Roman"/>
          <w:iCs/>
          <w:color w:val="000000" w:themeColor="text1"/>
          <w:spacing w:val="8"/>
          <w:sz w:val="28"/>
          <w:szCs w:val="28"/>
        </w:rPr>
        <w:t>Идринского</w:t>
      </w:r>
      <w:proofErr w:type="spellEnd"/>
      <w:r w:rsidRPr="008435D8">
        <w:rPr>
          <w:rFonts w:ascii="Times New Roman" w:eastAsia="Times New Roman" w:hAnsi="Times New Roman" w:cs="Times New Roman"/>
          <w:iCs/>
          <w:color w:val="000000" w:themeColor="text1"/>
          <w:spacing w:val="8"/>
          <w:sz w:val="28"/>
          <w:szCs w:val="28"/>
        </w:rPr>
        <w:t xml:space="preserve"> района Красноярского края,</w:t>
      </w:r>
      <w:r w:rsidRPr="008435D8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ПОСТАНОВЛЯЮ:</w:t>
      </w:r>
    </w:p>
    <w:p w:rsidR="00584D43" w:rsidRPr="008435D8" w:rsidRDefault="00584D43" w:rsidP="00584D4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</w:pPr>
      <w:r w:rsidRPr="008435D8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1. Утвердить прилагаемый Типовой Кодекс </w:t>
      </w:r>
      <w:r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эт</w:t>
      </w:r>
      <w:r w:rsidRPr="008435D8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ики и служебного поведения руководителя </w:t>
      </w:r>
      <w:r>
        <w:rPr>
          <w:rFonts w:ascii="Times New Roman" w:eastAsia="Times New Roman" w:hAnsi="Times New Roman" w:cs="Times New Roman"/>
          <w:iCs/>
          <w:color w:val="000000" w:themeColor="text1"/>
          <w:spacing w:val="8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pacing w:val="8"/>
          <w:sz w:val="28"/>
          <w:szCs w:val="28"/>
        </w:rPr>
        <w:t>Курежского</w:t>
      </w:r>
      <w:proofErr w:type="spellEnd"/>
      <w:r w:rsidRPr="008435D8">
        <w:rPr>
          <w:rFonts w:ascii="Times New Roman" w:eastAsia="Times New Roman" w:hAnsi="Times New Roman" w:cs="Times New Roman"/>
          <w:iCs/>
          <w:color w:val="000000" w:themeColor="text1"/>
          <w:spacing w:val="8"/>
          <w:sz w:val="28"/>
          <w:szCs w:val="28"/>
        </w:rPr>
        <w:t xml:space="preserve"> сельсовета</w:t>
      </w:r>
      <w:r w:rsidRPr="008435D8">
        <w:rPr>
          <w:rFonts w:ascii="Times New Roman" w:eastAsia="Times New Roman" w:hAnsi="Times New Roman" w:cs="Times New Roman"/>
          <w:i/>
          <w:iCs/>
          <w:color w:val="000000" w:themeColor="text1"/>
          <w:spacing w:val="8"/>
          <w:sz w:val="28"/>
          <w:szCs w:val="28"/>
        </w:rPr>
        <w:t xml:space="preserve"> </w:t>
      </w:r>
      <w:r w:rsidRPr="008435D8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(далее - Типовой Кодекс).</w:t>
      </w:r>
    </w:p>
    <w:p w:rsidR="00584D43" w:rsidRPr="008435D8" w:rsidRDefault="00584D43" w:rsidP="00584D4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</w:pPr>
      <w:r w:rsidRPr="008435D8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2. Опубликовать настоящее </w:t>
      </w:r>
      <w:r w:rsidRPr="008435D8">
        <w:rPr>
          <w:rFonts w:ascii="Times New Roman" w:eastAsia="Times New Roman" w:hAnsi="Times New Roman" w:cs="Times New Roman"/>
          <w:iCs/>
          <w:color w:val="000000" w:themeColor="text1"/>
          <w:spacing w:val="8"/>
          <w:sz w:val="28"/>
          <w:szCs w:val="28"/>
        </w:rPr>
        <w:t>постановление на инф</w:t>
      </w:r>
      <w:r>
        <w:rPr>
          <w:rFonts w:ascii="Times New Roman" w:eastAsia="Times New Roman" w:hAnsi="Times New Roman" w:cs="Times New Roman"/>
          <w:iCs/>
          <w:color w:val="000000" w:themeColor="text1"/>
          <w:spacing w:val="8"/>
          <w:sz w:val="28"/>
          <w:szCs w:val="28"/>
        </w:rPr>
        <w:t xml:space="preserve">ормационных стендах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pacing w:val="8"/>
          <w:sz w:val="28"/>
          <w:szCs w:val="28"/>
        </w:rPr>
        <w:t>Курежского</w:t>
      </w:r>
      <w:proofErr w:type="spellEnd"/>
      <w:r w:rsidRPr="008435D8">
        <w:rPr>
          <w:rFonts w:ascii="Times New Roman" w:eastAsia="Times New Roman" w:hAnsi="Times New Roman" w:cs="Times New Roman"/>
          <w:iCs/>
          <w:color w:val="000000" w:themeColor="text1"/>
          <w:spacing w:val="8"/>
          <w:sz w:val="28"/>
          <w:szCs w:val="28"/>
        </w:rPr>
        <w:t xml:space="preserve"> сельсовета</w:t>
      </w:r>
      <w:r w:rsidRPr="008435D8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.</w:t>
      </w:r>
    </w:p>
    <w:p w:rsidR="00584D43" w:rsidRPr="00584D43" w:rsidRDefault="00584D43" w:rsidP="00584D43">
      <w:pPr>
        <w:rPr>
          <w:rFonts w:ascii="Arial" w:eastAsiaTheme="minorHAnsi" w:hAnsi="Arial" w:cs="Arial"/>
          <w:color w:val="auto"/>
          <w:sz w:val="23"/>
          <w:szCs w:val="23"/>
          <w:shd w:val="clear" w:color="auto" w:fill="FFFFFF"/>
          <w:lang w:eastAsia="en-US"/>
        </w:rPr>
      </w:pPr>
      <w:r w:rsidRPr="008435D8">
        <w:rPr>
          <w:rFonts w:ascii="Times New Roman" w:eastAsia="Times New Roman" w:hAnsi="Times New Roman" w:cs="Times New Roman"/>
          <w:iCs/>
          <w:color w:val="000000" w:themeColor="text1"/>
          <w:spacing w:val="8"/>
          <w:sz w:val="28"/>
          <w:szCs w:val="28"/>
        </w:rPr>
        <w:t>3. Постановление</w:t>
      </w:r>
      <w:r w:rsidRPr="008435D8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вступает в силу со дня опубликования н</w:t>
      </w:r>
      <w:r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Курежского</w:t>
      </w:r>
      <w:proofErr w:type="spellEnd"/>
      <w:r w:rsidRPr="008435D8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сельсовета по адресу </w:t>
      </w:r>
      <w:r w:rsidRPr="00584D43">
        <w:rPr>
          <w:rFonts w:ascii="Arial" w:eastAsiaTheme="minorHAnsi" w:hAnsi="Arial" w:cs="Arial"/>
          <w:color w:val="262626"/>
          <w:sz w:val="23"/>
          <w:szCs w:val="23"/>
          <w:shd w:val="clear" w:color="auto" w:fill="FFFFFF"/>
          <w:lang w:eastAsia="en-US"/>
        </w:rPr>
        <w:t> </w:t>
      </w:r>
      <w:hyperlink r:id="rId5" w:history="1">
        <w:r w:rsidRPr="00584D43">
          <w:rPr>
            <w:rFonts w:ascii="Arial" w:eastAsiaTheme="minorHAnsi" w:hAnsi="Arial" w:cs="Arial"/>
            <w:color w:val="0000FF"/>
            <w:sz w:val="23"/>
            <w:szCs w:val="23"/>
            <w:u w:val="single"/>
            <w:shd w:val="clear" w:color="auto" w:fill="FFFFFF"/>
            <w:lang w:eastAsia="en-US"/>
          </w:rPr>
          <w:t>https://kurezhskij-r04.gosweb.gosuslugi.ru/</w:t>
        </w:r>
      </w:hyperlink>
    </w:p>
    <w:p w:rsidR="00584D43" w:rsidRPr="00584D43" w:rsidRDefault="00584D43" w:rsidP="00584D43">
      <w:pPr>
        <w:widowControl/>
        <w:spacing w:after="200" w:line="276" w:lineRule="auto"/>
        <w:rPr>
          <w:rFonts w:ascii="Arial" w:eastAsiaTheme="minorHAnsi" w:hAnsi="Arial" w:cs="Arial"/>
          <w:color w:val="auto"/>
          <w:sz w:val="23"/>
          <w:szCs w:val="23"/>
          <w:shd w:val="clear" w:color="auto" w:fill="FFFFFF"/>
          <w:lang w:eastAsia="en-US"/>
        </w:rPr>
      </w:pPr>
    </w:p>
    <w:p w:rsidR="00584D43" w:rsidRDefault="00584D43" w:rsidP="00584D43">
      <w:pPr>
        <w:tabs>
          <w:tab w:val="left" w:pos="709"/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</w:pPr>
    </w:p>
    <w:p w:rsidR="00584D43" w:rsidRPr="008435D8" w:rsidRDefault="00584D43" w:rsidP="00584D43">
      <w:pPr>
        <w:tabs>
          <w:tab w:val="left" w:pos="709"/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</w:pPr>
    </w:p>
    <w:p w:rsidR="00584D43" w:rsidRPr="008435D8" w:rsidRDefault="00584D43" w:rsidP="00584D4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</w:pPr>
      <w:r w:rsidRPr="008435D8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Глава сельсовета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Д.Н.Усенко</w:t>
      </w:r>
      <w:proofErr w:type="spellEnd"/>
    </w:p>
    <w:p w:rsidR="00584D43" w:rsidRPr="008435D8" w:rsidRDefault="00584D43" w:rsidP="00584D4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</w:pPr>
    </w:p>
    <w:p w:rsidR="00584D43" w:rsidRPr="008435D8" w:rsidRDefault="00584D43" w:rsidP="00584D4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</w:pPr>
    </w:p>
    <w:p w:rsidR="00584D43" w:rsidRDefault="00584D43" w:rsidP="00584D4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</w:pPr>
    </w:p>
    <w:p w:rsidR="00584D43" w:rsidRDefault="00584D43" w:rsidP="00584D4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</w:pPr>
    </w:p>
    <w:p w:rsidR="00584D43" w:rsidRDefault="00584D43" w:rsidP="00584D4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</w:pPr>
    </w:p>
    <w:p w:rsidR="00584D43" w:rsidRDefault="00584D43" w:rsidP="00584D4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</w:pPr>
    </w:p>
    <w:p w:rsidR="00584D43" w:rsidRDefault="00584D43" w:rsidP="00584D4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</w:pPr>
    </w:p>
    <w:p w:rsidR="00584D43" w:rsidRDefault="00584D43" w:rsidP="00584D4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</w:pPr>
    </w:p>
    <w:p w:rsidR="00584D43" w:rsidRDefault="00584D43" w:rsidP="00584D4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</w:pPr>
    </w:p>
    <w:p w:rsidR="00584D43" w:rsidRDefault="00584D43" w:rsidP="00584D4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</w:pPr>
    </w:p>
    <w:p w:rsidR="00584D43" w:rsidRDefault="00584D43" w:rsidP="00584D4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</w:pPr>
    </w:p>
    <w:p w:rsidR="00584D43" w:rsidRDefault="00584D43" w:rsidP="00584D4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</w:pPr>
    </w:p>
    <w:p w:rsidR="00584D43" w:rsidRDefault="00584D43" w:rsidP="00584D4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</w:pPr>
    </w:p>
    <w:p w:rsidR="00584D43" w:rsidRDefault="00584D43" w:rsidP="00584D4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</w:pPr>
    </w:p>
    <w:p w:rsidR="00584D43" w:rsidRDefault="00584D43" w:rsidP="00584D4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</w:pPr>
    </w:p>
    <w:p w:rsidR="00584D43" w:rsidRDefault="00584D43" w:rsidP="00584D4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</w:pPr>
    </w:p>
    <w:p w:rsidR="00584D43" w:rsidRDefault="00584D43" w:rsidP="00584D4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</w:pPr>
    </w:p>
    <w:p w:rsidR="00584D43" w:rsidRDefault="00584D43" w:rsidP="00584D4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</w:pPr>
    </w:p>
    <w:p w:rsidR="00584D43" w:rsidRDefault="00584D43" w:rsidP="00584D43">
      <w:pPr>
        <w:tabs>
          <w:tab w:val="left" w:pos="1002"/>
        </w:tabs>
        <w:ind w:right="20"/>
        <w:jc w:val="right"/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</w:pPr>
    </w:p>
    <w:p w:rsidR="00584D43" w:rsidRDefault="00584D43" w:rsidP="00584D43">
      <w:pPr>
        <w:tabs>
          <w:tab w:val="left" w:pos="1002"/>
        </w:tabs>
        <w:ind w:right="20"/>
        <w:jc w:val="right"/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Приложение</w:t>
      </w:r>
    </w:p>
    <w:p w:rsidR="00584D43" w:rsidRDefault="00584D43" w:rsidP="00584D43">
      <w:pPr>
        <w:tabs>
          <w:tab w:val="left" w:pos="1002"/>
        </w:tabs>
        <w:ind w:right="20"/>
        <w:jc w:val="right"/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к постановлению администрации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Курежского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сельсовета</w:t>
      </w:r>
      <w:bookmarkStart w:id="0" w:name="_GoBack"/>
      <w:bookmarkEnd w:id="0"/>
    </w:p>
    <w:p w:rsidR="00584D43" w:rsidRDefault="00584D43" w:rsidP="00584D43">
      <w:pPr>
        <w:tabs>
          <w:tab w:val="left" w:pos="1002"/>
        </w:tabs>
        <w:ind w:right="20"/>
        <w:jc w:val="right"/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</w:pPr>
    </w:p>
    <w:p w:rsidR="00584D43" w:rsidRPr="00DE707E" w:rsidRDefault="00584D43" w:rsidP="00584D43">
      <w:pPr>
        <w:tabs>
          <w:tab w:val="left" w:pos="1002"/>
        </w:tabs>
        <w:ind w:right="20"/>
        <w:jc w:val="right"/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</w:pPr>
    </w:p>
    <w:p w:rsidR="00584D43" w:rsidRDefault="00584D43" w:rsidP="000C6BF5">
      <w:pPr>
        <w:pStyle w:val="20"/>
        <w:shd w:val="clear" w:color="auto" w:fill="auto"/>
        <w:tabs>
          <w:tab w:val="right" w:pos="6510"/>
        </w:tabs>
        <w:spacing w:before="0" w:after="0" w:line="322" w:lineRule="exact"/>
        <w:ind w:right="1220"/>
        <w:rPr>
          <w:b/>
          <w:i w:val="0"/>
          <w:sz w:val="28"/>
          <w:szCs w:val="28"/>
        </w:rPr>
      </w:pPr>
      <w:r w:rsidRPr="00DC172B">
        <w:rPr>
          <w:rStyle w:val="20pt"/>
          <w:b/>
          <w:sz w:val="28"/>
          <w:szCs w:val="28"/>
        </w:rPr>
        <w:t xml:space="preserve">Типовой Кодекс этики и служебного поведения </w:t>
      </w:r>
      <w:r w:rsidRPr="00DC172B">
        <w:rPr>
          <w:b/>
          <w:i w:val="0"/>
          <w:sz w:val="28"/>
          <w:szCs w:val="28"/>
        </w:rPr>
        <w:t>руковод</w:t>
      </w:r>
      <w:r>
        <w:rPr>
          <w:b/>
          <w:i w:val="0"/>
          <w:sz w:val="28"/>
          <w:szCs w:val="28"/>
        </w:rPr>
        <w:t xml:space="preserve">ителя администрации </w:t>
      </w:r>
      <w:proofErr w:type="spellStart"/>
      <w:r>
        <w:rPr>
          <w:b/>
          <w:i w:val="0"/>
          <w:sz w:val="28"/>
          <w:szCs w:val="28"/>
        </w:rPr>
        <w:t>Курежского</w:t>
      </w:r>
      <w:proofErr w:type="spellEnd"/>
      <w:r w:rsidRPr="00DC172B">
        <w:rPr>
          <w:b/>
          <w:i w:val="0"/>
          <w:sz w:val="28"/>
          <w:szCs w:val="28"/>
        </w:rPr>
        <w:t xml:space="preserve"> сельсовета</w:t>
      </w:r>
    </w:p>
    <w:p w:rsidR="00584D43" w:rsidRDefault="00584D43" w:rsidP="000C6BF5">
      <w:pPr>
        <w:pStyle w:val="20"/>
        <w:shd w:val="clear" w:color="auto" w:fill="auto"/>
        <w:tabs>
          <w:tab w:val="right" w:pos="6510"/>
        </w:tabs>
        <w:spacing w:before="0" w:after="0" w:line="322" w:lineRule="exact"/>
        <w:ind w:right="1220"/>
        <w:rPr>
          <w:b/>
          <w:i w:val="0"/>
          <w:sz w:val="28"/>
          <w:szCs w:val="28"/>
        </w:rPr>
      </w:pPr>
    </w:p>
    <w:p w:rsidR="00584D43" w:rsidRPr="00DC172B" w:rsidRDefault="00584D43" w:rsidP="00584D43">
      <w:pPr>
        <w:pStyle w:val="20"/>
        <w:shd w:val="clear" w:color="auto" w:fill="auto"/>
        <w:tabs>
          <w:tab w:val="right" w:pos="6510"/>
        </w:tabs>
        <w:spacing w:before="0" w:after="0" w:line="322" w:lineRule="exact"/>
        <w:ind w:right="1220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1. Общие положения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Настоящий Типовой Кодекс этики и сл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ужебного поведения руководителя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Курежского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Типовой Кодекс) представляет собой свод общих принципов профессиональной служебной этики и основных правил служебного поведения, которыми должн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руководствоваться руководитель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Курежского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(далее — Руководитель).</w:t>
      </w:r>
    </w:p>
    <w:p w:rsidR="00584D43" w:rsidRPr="00DC172B" w:rsidRDefault="00584D43" w:rsidP="00584D43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. Целью настоящего Типового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я, содействие укреплению автори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тета Руководителя, повышение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доверия граждан к деятельности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Курежского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сельсовета.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З. Типовой Кодекс призван повысить эффективность выполнения Руководителем своих трудовых обязанностей.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4. Руководитель обязан ознакомиться с положениями настоящего Типового Кодекса и соблюдать их в процессе своей трудовой деятельности.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Каждый Руководитель должен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все необходимые меры дл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соблюдения положений </w:t>
      </w:r>
      <w:proofErr w:type="gramStart"/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настоящею</w:t>
      </w:r>
      <w:proofErr w:type="gramEnd"/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Типового Кодекса.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6. Знание и соблюдение Руководителем положений настоящего Типового Кодекса является одним из критериев оценки качества его трудовой деятельности.</w:t>
      </w:r>
    </w:p>
    <w:p w:rsidR="00584D43" w:rsidRDefault="00584D43" w:rsidP="00584D4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4D43" w:rsidRPr="00DC172B" w:rsidRDefault="00584D43" w:rsidP="00584D4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17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Основные принципы и правила служебного поведения Руководителя</w:t>
      </w:r>
    </w:p>
    <w:p w:rsidR="00584D43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Руководитель обязан соблюдать Конституцию Российской Федерации, федеральные конституционные и федеральные законы, иные нормативные пра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вовые акты Российской Федерации,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Красноярского края, муниципальные нормативные правовые акты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Курежского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 (далее - 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законы и иные нормативные правовые акты).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Руководитель, осознавая ответственность перед государством, обществом и гражданами, призван: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исполнять трудовые обязанности доброс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овестно и на высоком профессиональном уров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не;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исходить из того, что признание,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и защита прав и свобод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 и гражданина определяют основно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смысл и содержание деятельности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Курежского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свою деятельность в пределах предоставленны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полномочий;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не оказывать предпочтения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каким-либо профессиональным или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социальным группам и организациям, быть независимым от влияния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профессиональных или социальных групп и организаций;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исключать действия, связанные с влиянием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каких-либо личных имущественных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(финансовых)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иных интересов, препятствующих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добросовестному исполнению трудовых обязанностей;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беспристрастность, исключающую возможность вли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яния на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трудовую деятельность решений политических партий, иных общественны) объединений;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соблюдать нормы служебной,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профессиональной этики и правила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делового поведения;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проявлять корректность и внимательность в обращении с гражданами должностными лицами, своими работниками;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воздерживаться от поведения, которое могло бы вызвать сомнение н добросовестном </w:t>
      </w:r>
      <w:proofErr w:type="gramStart"/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исполнении</w:t>
      </w:r>
      <w:proofErr w:type="gramEnd"/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трудовых обязанностей, а также избегать конфликтных ситуаций, способных нанести ущерб его репутации или авторитету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Курежского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сельсовета;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Курежского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, муниципальных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, их руководителей, если это не входит в трудовые обязанности;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соблюдать установленные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Курежского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 публичных выступлений и предоставления служебной информации;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Курежского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 стремиться к обеспечению как можно более эффективно распоряжения ресурсами, находящимися в сфере его ответственности;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принимать соответствующие меры для обеспечения безопасности конфиденциальности информации, которая стала известна ему в связи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исполнением трудовых обязанностей,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несанкционированное разглашение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которой он несет ответственность;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 совершенствовать свои профессиональные знания и навыки.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Руководитель по отношению к своим работникам должен: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быть для них образцом профес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сионализма, безупречной репутации,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способствовать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формированию в учреждении благоприятного для эффективно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морально-психологического климата;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своим личным поведением подавать 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 честности, беспристрастности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справедливости.</w:t>
      </w:r>
    </w:p>
    <w:p w:rsidR="00584D43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4D43" w:rsidRPr="00612563" w:rsidRDefault="00584D43" w:rsidP="00584D4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25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6125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Стандарты антикоррупционного поведения Руководителя</w:t>
      </w:r>
    </w:p>
    <w:p w:rsidR="00584D43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Руководитель обязан: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противодействовать проявлениям коррупции и предпринимать меры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профилактике в порядке, установленном нормативными правовыми актами Российской Федерации, Красноярскою края;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средства материально-технического, финансового и иного обеспечения, другое имущество только в связи с исполнением трудовых обязанностей.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Руководителю в случаях, установленных законодательством Российской Федерации,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3.3.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Руководитель призван: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меры по предупреждению коррупции среди своих подчиненных;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584D43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84D43" w:rsidRPr="00612563" w:rsidRDefault="00584D43" w:rsidP="00584D4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125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Этичес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кие правила служебного поведения</w:t>
      </w:r>
      <w:r w:rsidRPr="006125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Руководителя</w:t>
      </w:r>
    </w:p>
    <w:p w:rsidR="00584D43" w:rsidRPr="00612563" w:rsidRDefault="00584D43" w:rsidP="00584D4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25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служебном поведении Руководителю необходимо исходить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чести, достоинства, своего доброго имени.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4.2.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служебном поведении Руководитель воздерживается </w:t>
      </w:r>
      <w:proofErr w:type="gramStart"/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любого вида высказываний и действий дискриминационного </w:t>
      </w:r>
      <w:proofErr w:type="gramStart"/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</w:t>
      </w:r>
      <w:proofErr w:type="gramEnd"/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признакам пола, возраста, расы, национальности, языка, гражданства, социального, имущественного или семейного положения, политических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религиозных предпочтен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ий;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обвинений: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Руководитель призван способствовать своим служебным поведением установлению в коллективе деловых взаимоотношений и конструктивно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сотрудничества с работниками.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4.4.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деловому стилю, который отличают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официальность, сдержанность, традиционность, аккуратность.</w:t>
      </w:r>
    </w:p>
    <w:p w:rsidR="00584D43" w:rsidRPr="00612563" w:rsidRDefault="00584D43" w:rsidP="00584D4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125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Ответственность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нарушение положений настоящего</w:t>
      </w:r>
      <w:r w:rsidRPr="006125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Типового Кодекса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5.1.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Нарушение Руководителем положений настоящего Типового Кодекса подлежит моральному Осуждению, а в случаях, предусмотренных федеральными законами, нарушение положений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стоящего Типового Кодекса влечет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применение к Руководителю мер юридической ответственности.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>5.2.</w:t>
      </w:r>
      <w:r w:rsidRPr="00DC172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Соблюдение Руководителем положений настоящего Типового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584D43" w:rsidRPr="00DC172B" w:rsidRDefault="00584D43" w:rsidP="00584D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2F5E" w:rsidRDefault="00532F5E"/>
    <w:sectPr w:rsidR="00532F5E" w:rsidSect="00DC17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6B"/>
    <w:rsid w:val="000C6BF5"/>
    <w:rsid w:val="00532F5E"/>
    <w:rsid w:val="00584D43"/>
    <w:rsid w:val="00E8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4D4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84D43"/>
    <w:rPr>
      <w:rFonts w:ascii="Times New Roman" w:eastAsia="Times New Roman" w:hAnsi="Times New Roman" w:cs="Times New Roman"/>
      <w:i/>
      <w:iCs/>
      <w:spacing w:val="8"/>
      <w:sz w:val="23"/>
      <w:szCs w:val="23"/>
      <w:shd w:val="clear" w:color="auto" w:fill="FFFFFF"/>
    </w:rPr>
  </w:style>
  <w:style w:type="character" w:customStyle="1" w:styleId="20pt">
    <w:name w:val="Основной текст (2) + Не курсив;Интервал 0 pt"/>
    <w:basedOn w:val="2"/>
    <w:rsid w:val="00584D43"/>
    <w:rPr>
      <w:rFonts w:ascii="Times New Roman" w:eastAsia="Times New Roman" w:hAnsi="Times New Roman" w:cs="Times New Roman"/>
      <w:i/>
      <w:iCs/>
      <w:color w:val="000000"/>
      <w:spacing w:val="1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584D43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pacing w:val="8"/>
      <w:sz w:val="23"/>
      <w:szCs w:val="23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C6B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BF5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4D4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84D43"/>
    <w:rPr>
      <w:rFonts w:ascii="Times New Roman" w:eastAsia="Times New Roman" w:hAnsi="Times New Roman" w:cs="Times New Roman"/>
      <w:i/>
      <w:iCs/>
      <w:spacing w:val="8"/>
      <w:sz w:val="23"/>
      <w:szCs w:val="23"/>
      <w:shd w:val="clear" w:color="auto" w:fill="FFFFFF"/>
    </w:rPr>
  </w:style>
  <w:style w:type="character" w:customStyle="1" w:styleId="20pt">
    <w:name w:val="Основной текст (2) + Не курсив;Интервал 0 pt"/>
    <w:basedOn w:val="2"/>
    <w:rsid w:val="00584D43"/>
    <w:rPr>
      <w:rFonts w:ascii="Times New Roman" w:eastAsia="Times New Roman" w:hAnsi="Times New Roman" w:cs="Times New Roman"/>
      <w:i/>
      <w:iCs/>
      <w:color w:val="000000"/>
      <w:spacing w:val="1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584D43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pacing w:val="8"/>
      <w:sz w:val="23"/>
      <w:szCs w:val="23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C6B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BF5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rezh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2023-11-14T04:34:00Z</cp:lastPrinted>
  <dcterms:created xsi:type="dcterms:W3CDTF">2023-11-14T04:26:00Z</dcterms:created>
  <dcterms:modified xsi:type="dcterms:W3CDTF">2023-11-14T04:35:00Z</dcterms:modified>
</cp:coreProperties>
</file>